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08" w:type="dxa"/>
        <w:tblLook w:val="0000"/>
      </w:tblPr>
      <w:tblGrid>
        <w:gridCol w:w="702"/>
        <w:gridCol w:w="4291"/>
        <w:gridCol w:w="4915"/>
      </w:tblGrid>
      <w:tr w:rsidR="00665C57" w:rsidTr="006C7399">
        <w:trPr>
          <w:trHeight w:val="361"/>
        </w:trPr>
        <w:tc>
          <w:tcPr>
            <w:tcW w:w="990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5C57" w:rsidRPr="00765370" w:rsidRDefault="00665C57" w:rsidP="002B2C6B">
            <w:pPr>
              <w:jc w:val="center"/>
              <w:rPr>
                <w:b/>
              </w:rPr>
            </w:pPr>
            <w:r w:rsidRPr="006C7399">
              <w:rPr>
                <w:b/>
                <w:sz w:val="32"/>
              </w:rPr>
              <w:t>ALERGENY W JADŁOSPIS</w:t>
            </w:r>
            <w:r w:rsidR="006C7399">
              <w:rPr>
                <w:b/>
                <w:sz w:val="32"/>
              </w:rPr>
              <w:t>IE</w:t>
            </w:r>
          </w:p>
        </w:tc>
      </w:tr>
      <w:tr w:rsidR="00665C57" w:rsidTr="006C7399">
        <w:trPr>
          <w:trHeight w:val="211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5C57" w:rsidRPr="00765370" w:rsidRDefault="00665C57" w:rsidP="002B2C6B">
            <w:pPr>
              <w:jc w:val="center"/>
              <w:rPr>
                <w:b/>
              </w:rPr>
            </w:pPr>
            <w:r w:rsidRPr="00765370">
              <w:rPr>
                <w:b/>
              </w:rPr>
              <w:t>Lp.</w:t>
            </w:r>
          </w:p>
        </w:tc>
        <w:tc>
          <w:tcPr>
            <w:tcW w:w="92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5C57" w:rsidRPr="00765370" w:rsidRDefault="00665C57" w:rsidP="002B2C6B">
            <w:pPr>
              <w:jc w:val="center"/>
              <w:rPr>
                <w:b/>
              </w:rPr>
            </w:pPr>
            <w:r w:rsidRPr="00765370">
              <w:rPr>
                <w:b/>
              </w:rPr>
              <w:t>Substancje lub produkty powodujące alergie lub reakcje nietolerancji</w:t>
            </w:r>
          </w:p>
        </w:tc>
      </w:tr>
      <w:tr w:rsidR="00665C57" w:rsidTr="006C7399">
        <w:trPr>
          <w:trHeight w:val="2812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5C57" w:rsidRPr="00765370" w:rsidRDefault="00665C57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t>1.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5C57" w:rsidRDefault="00665C57" w:rsidP="00765370">
            <w:pPr>
              <w:jc w:val="both"/>
            </w:pPr>
            <w:r>
              <w:t>Zboża zawierające gluten, tj. pszenica (w tym orkisz i pszenica khorasan), żyto, jęczmień, owies lub ich odmiany hybrydowe, a także produkty pochodne.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5C57" w:rsidRDefault="00665C57" w:rsidP="00591794">
            <w:pPr>
              <w:jc w:val="both"/>
            </w:pPr>
            <w:r>
              <w:t>Z wyjątkiem:</w:t>
            </w:r>
          </w:p>
          <w:p w:rsidR="00665C57" w:rsidRDefault="00665C57" w:rsidP="00591794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syropów glukozowych na bazie pszenicy zawierających dekstrozę</w:t>
            </w:r>
            <w:r w:rsidR="00765370">
              <w:t xml:space="preserve"> </w:t>
            </w:r>
            <w:r w:rsidR="002C55BC">
              <w:rPr>
                <w:vertAlign w:val="superscript"/>
              </w:rPr>
              <w:t>(1)</w:t>
            </w:r>
            <w:r>
              <w:t>;</w:t>
            </w:r>
          </w:p>
          <w:p w:rsidR="00665C57" w:rsidRDefault="00665C57" w:rsidP="00591794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maltodekstryn na bazie pszenicy</w:t>
            </w:r>
            <w:r w:rsidR="00765370">
              <w:t xml:space="preserve"> </w:t>
            </w:r>
            <w:r w:rsidR="002C55BC">
              <w:rPr>
                <w:vertAlign w:val="superscript"/>
              </w:rPr>
              <w:t>(1)</w:t>
            </w:r>
            <w:r>
              <w:t>;</w:t>
            </w:r>
          </w:p>
          <w:p w:rsidR="00665C57" w:rsidRDefault="00665C57" w:rsidP="00591794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syropów glukozowych na bazie jęczmienia;</w:t>
            </w:r>
          </w:p>
          <w:p w:rsidR="00665C57" w:rsidRDefault="00665C57" w:rsidP="00591794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zbóż wykorzystywanych do produkcji destylatów alkoholowych, w tym alkoholu etylowego pochodzenia rolniczego.</w:t>
            </w:r>
          </w:p>
        </w:tc>
      </w:tr>
      <w:tr w:rsidR="002B2C6B" w:rsidTr="006C7399">
        <w:trPr>
          <w:trHeight w:val="188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2C6B" w:rsidRPr="00765370" w:rsidRDefault="002B2C6B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t>2.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2C6B" w:rsidRDefault="002B2C6B" w:rsidP="00765370">
            <w:pPr>
              <w:jc w:val="both"/>
            </w:pPr>
            <w:r>
              <w:t>Skorupiaki i produkty pochodne.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2C6B" w:rsidRDefault="002B2C6B" w:rsidP="00591794">
            <w:pPr>
              <w:jc w:val="both"/>
            </w:pPr>
          </w:p>
        </w:tc>
      </w:tr>
      <w:tr w:rsidR="002B2C6B" w:rsidTr="006C7399">
        <w:trPr>
          <w:trHeight w:val="204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2C6B" w:rsidRPr="00765370" w:rsidRDefault="002B2C6B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t>3.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2C6B" w:rsidRDefault="002B2C6B" w:rsidP="00765370">
            <w:pPr>
              <w:jc w:val="both"/>
            </w:pPr>
            <w:r>
              <w:t>Jaja i produkty pochodne.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2C6B" w:rsidRDefault="002B2C6B" w:rsidP="00591794">
            <w:pPr>
              <w:jc w:val="both"/>
            </w:pPr>
          </w:p>
        </w:tc>
      </w:tr>
      <w:tr w:rsidR="002B2C6B" w:rsidTr="006C7399">
        <w:trPr>
          <w:trHeight w:val="1981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2C6B" w:rsidRPr="00765370" w:rsidRDefault="002B2C6B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t>4.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2C6B" w:rsidRDefault="002B2C6B" w:rsidP="00765370">
            <w:pPr>
              <w:jc w:val="both"/>
            </w:pPr>
            <w:r>
              <w:t>Ryby i produkty pochodne.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2C6B" w:rsidRDefault="002B2C6B" w:rsidP="00591794">
            <w:pPr>
              <w:jc w:val="both"/>
            </w:pPr>
            <w:r>
              <w:t>Z wyjątkiem:</w:t>
            </w:r>
          </w:p>
          <w:p w:rsidR="002B2C6B" w:rsidRDefault="002B2C6B" w:rsidP="0059179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żelatyny rybnej stosowanej jako nośnik preparatów zawierających witaminy lub karotenoidy;</w:t>
            </w:r>
          </w:p>
          <w:p w:rsidR="002B2C6B" w:rsidRDefault="002B2C6B" w:rsidP="0059179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żelatyny rybnej lub karuku stosowanych jako środki klarujące do piwa i wina.</w:t>
            </w:r>
          </w:p>
        </w:tc>
      </w:tr>
      <w:tr w:rsidR="002B2C6B" w:rsidTr="006C7399">
        <w:trPr>
          <w:trHeight w:val="501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2C6B" w:rsidRPr="00765370" w:rsidRDefault="002B2C6B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t>5.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2C6B" w:rsidRDefault="002B2C6B" w:rsidP="00765370">
            <w:pPr>
              <w:jc w:val="both"/>
            </w:pPr>
            <w:r>
              <w:t>Orzeszki ziemne (arachidowe) i produkty pochodne.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2C6B" w:rsidRDefault="002B2C6B" w:rsidP="00591794">
            <w:pPr>
              <w:jc w:val="both"/>
            </w:pPr>
          </w:p>
        </w:tc>
      </w:tr>
      <w:tr w:rsidR="006C7399" w:rsidTr="006C7399">
        <w:trPr>
          <w:trHeight w:val="3520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C7399" w:rsidRPr="00765370" w:rsidRDefault="006C7399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t>6.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C7399" w:rsidRDefault="006C7399" w:rsidP="00765370">
            <w:pPr>
              <w:jc w:val="both"/>
            </w:pPr>
            <w:r>
              <w:t>Soja i produkty pochodne.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C7399" w:rsidRDefault="006C7399" w:rsidP="00591794">
            <w:pPr>
              <w:jc w:val="both"/>
            </w:pPr>
            <w:r>
              <w:t>Z wyjątkiem:</w:t>
            </w:r>
          </w:p>
          <w:p w:rsidR="006C7399" w:rsidRDefault="006C7399" w:rsidP="00591794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całkowicie rafinowanego oleju i tłuszczu sojowego </w:t>
            </w:r>
            <w:r>
              <w:rPr>
                <w:vertAlign w:val="superscript"/>
              </w:rPr>
              <w:t>(1)</w:t>
            </w:r>
            <w:r>
              <w:t>;</w:t>
            </w:r>
          </w:p>
          <w:p w:rsidR="006C7399" w:rsidRDefault="006C7399" w:rsidP="00591794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mieszaniny naturalnych tokoferoli (E306), naturalnego D-alfa-tokoferolu, naturalnego octanu D-alfa-tokoferolu, naturalnego bursztynianu D-alfa-tokoferolu pochodzenia sojowego</w:t>
            </w:r>
          </w:p>
          <w:p w:rsidR="006C7399" w:rsidRDefault="006C7399" w:rsidP="00591794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fitosteroli i estrów fitosteroli otrzymanych </w:t>
            </w:r>
            <w:r>
              <w:br/>
              <w:t>z olejów roślinnych pochodzenia sojowego;</w:t>
            </w:r>
          </w:p>
          <w:p w:rsidR="006C7399" w:rsidRDefault="006C7399" w:rsidP="00591794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estru stanolu roślinnego produkowanego ze steroli olejów roślinnych pochodzenia sojowego.</w:t>
            </w:r>
          </w:p>
        </w:tc>
      </w:tr>
      <w:tr w:rsidR="009A1903" w:rsidTr="006C7399">
        <w:trPr>
          <w:trHeight w:val="3189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Pr="00765370" w:rsidRDefault="009A1903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t>7.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Default="009A1903" w:rsidP="00765370">
            <w:pPr>
              <w:jc w:val="both"/>
            </w:pPr>
            <w:r>
              <w:t xml:space="preserve">Mleko i produkty pochodne (łącznie </w:t>
            </w:r>
            <w:r w:rsidR="00765370">
              <w:br/>
            </w:r>
            <w:r>
              <w:t>z laktozą).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Default="009A1903" w:rsidP="00591794">
            <w:pPr>
              <w:jc w:val="both"/>
            </w:pPr>
            <w:r>
              <w:t>Z wyjątkiem:</w:t>
            </w:r>
          </w:p>
          <w:p w:rsidR="009A1903" w:rsidRDefault="009A1903" w:rsidP="00591794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serwatki wykorzystywanej do produkcji destylatów alkoholowych, w tym alkoholu etylowego pochodzenia roliniczego;</w:t>
            </w:r>
          </w:p>
          <w:p w:rsidR="009A1903" w:rsidRDefault="009A1903" w:rsidP="00591794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laktitolu.</w:t>
            </w:r>
          </w:p>
        </w:tc>
      </w:tr>
      <w:tr w:rsidR="009A1903" w:rsidTr="006C7399">
        <w:trPr>
          <w:trHeight w:val="188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Pr="00765370" w:rsidRDefault="009A1903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lastRenderedPageBreak/>
              <w:t>8.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Default="009A1903" w:rsidP="00765370">
            <w:pPr>
              <w:jc w:val="both"/>
            </w:pPr>
            <w:r>
              <w:t>Orzechy, tj. migdały (Amyg</w:t>
            </w:r>
            <w:r w:rsidR="00DE72C2">
              <w:t xml:space="preserve">dalus communis L.), orzechy laskowe (Corylus avellana), orzechy włoskie (Juglans regia), orzechy nerkowca (Anacardium occidental),orzeszki pekan (Carya illinoinensis (Wangenh.) </w:t>
            </w:r>
            <w:r w:rsidR="00765370">
              <w:br/>
            </w:r>
            <w:r w:rsidR="00DE72C2">
              <w:t>K. Koch), orzechy brazylijskie (Bertholletia excelsa),</w:t>
            </w:r>
            <w:r w:rsidR="002C55BC">
              <w:t xml:space="preserve"> pistacje/orzechy pistacjowe (Pistacia vera), orzechy makadamia lub orzechy Queensland (Macadamia ternifolia), a także produkty pochodne z wyjątkiem orzechów wykorzystywanych do produkcji destylatów alkoholowych, w tym alkoholu etylowego pochodzenia rolniczego.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C55BC" w:rsidRDefault="002C55BC" w:rsidP="00591794">
            <w:pPr>
              <w:jc w:val="both"/>
            </w:pPr>
          </w:p>
        </w:tc>
      </w:tr>
      <w:tr w:rsidR="009A1903" w:rsidTr="006C7399">
        <w:trPr>
          <w:trHeight w:val="204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Pr="00765370" w:rsidRDefault="002C55BC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t>9.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Default="002C55BC" w:rsidP="00765370">
            <w:pPr>
              <w:jc w:val="both"/>
            </w:pPr>
            <w:r>
              <w:t>Seler i produkty pochodne.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Default="009A1903" w:rsidP="00591794">
            <w:pPr>
              <w:jc w:val="both"/>
            </w:pPr>
          </w:p>
        </w:tc>
      </w:tr>
      <w:tr w:rsidR="009A1903" w:rsidTr="006C7399">
        <w:trPr>
          <w:trHeight w:val="296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Pr="00765370" w:rsidRDefault="002C55BC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t>10.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Default="002C55BC" w:rsidP="00765370">
            <w:pPr>
              <w:jc w:val="both"/>
            </w:pPr>
            <w:r>
              <w:t>Gorczyca i produkty pochodne.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Default="009A1903" w:rsidP="00591794">
            <w:pPr>
              <w:pStyle w:val="Akapitzlist"/>
              <w:jc w:val="both"/>
            </w:pPr>
          </w:p>
        </w:tc>
      </w:tr>
      <w:tr w:rsidR="009A1903" w:rsidTr="006C7399">
        <w:trPr>
          <w:trHeight w:val="501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Pr="00765370" w:rsidRDefault="002C55BC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t>11.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Default="002C55BC" w:rsidP="00765370">
            <w:pPr>
              <w:jc w:val="both"/>
            </w:pPr>
            <w:r>
              <w:t>Nasiona sezamu i produkty pochodne.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Default="009A1903" w:rsidP="00591794">
            <w:pPr>
              <w:jc w:val="both"/>
            </w:pPr>
          </w:p>
        </w:tc>
      </w:tr>
      <w:tr w:rsidR="009A1903" w:rsidTr="006C7399">
        <w:trPr>
          <w:trHeight w:val="2029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Pr="00765370" w:rsidRDefault="002C55BC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t>12.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Pr="002C55BC" w:rsidRDefault="002C55BC" w:rsidP="00765370">
            <w:pPr>
              <w:jc w:val="both"/>
            </w:pPr>
            <w:r>
              <w:t xml:space="preserve">Dwutlenek siarki i siarczyny w stężeniach powyżej 10 mg/kg lub 10 mg/litr </w:t>
            </w:r>
            <w:r w:rsidR="00765370">
              <w:br/>
            </w:r>
            <w:r>
              <w:t>w przeliczeniu na całkowitą zawartość SO</w:t>
            </w:r>
            <w:r w:rsidRPr="002C55BC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dla produktów w postaci gotowej bezpośrednio do spożycia lub w postaci przygotowanej do spożycia zgodnie z instrukcjami wytwórców.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A1903" w:rsidRDefault="009A1903" w:rsidP="00591794">
            <w:pPr>
              <w:jc w:val="both"/>
            </w:pPr>
          </w:p>
        </w:tc>
      </w:tr>
      <w:tr w:rsidR="002C55BC" w:rsidTr="006C7399">
        <w:trPr>
          <w:trHeight w:val="416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C55BC" w:rsidRPr="00765370" w:rsidRDefault="002C55BC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t>13.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C55BC" w:rsidRDefault="002C55BC" w:rsidP="00765370">
            <w:pPr>
              <w:jc w:val="both"/>
            </w:pPr>
            <w:r>
              <w:t>Łubin i produkty pochodne.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C55BC" w:rsidRDefault="002C55BC" w:rsidP="00591794">
            <w:pPr>
              <w:jc w:val="both"/>
            </w:pPr>
          </w:p>
        </w:tc>
      </w:tr>
      <w:tr w:rsidR="002C55BC" w:rsidTr="006C7399">
        <w:trPr>
          <w:trHeight w:val="868"/>
        </w:trPr>
        <w:tc>
          <w:tcPr>
            <w:tcW w:w="7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C55BC" w:rsidRPr="00765370" w:rsidRDefault="002C55BC" w:rsidP="00765370">
            <w:pPr>
              <w:jc w:val="center"/>
              <w:rPr>
                <w:b/>
              </w:rPr>
            </w:pPr>
            <w:r w:rsidRPr="00765370">
              <w:rPr>
                <w:b/>
              </w:rPr>
              <w:t>14.</w:t>
            </w:r>
          </w:p>
        </w:tc>
        <w:tc>
          <w:tcPr>
            <w:tcW w:w="42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C55BC" w:rsidRDefault="002C55BC" w:rsidP="00765370">
            <w:pPr>
              <w:jc w:val="both"/>
            </w:pPr>
            <w:r>
              <w:t>Mięczaki i produkty pochodne.</w:t>
            </w:r>
          </w:p>
        </w:tc>
        <w:tc>
          <w:tcPr>
            <w:tcW w:w="49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C55BC" w:rsidRDefault="002C55BC" w:rsidP="00591794">
            <w:pPr>
              <w:jc w:val="both"/>
            </w:pPr>
          </w:p>
        </w:tc>
      </w:tr>
    </w:tbl>
    <w:p w:rsidR="009C6E4C" w:rsidRDefault="009C6E4C"/>
    <w:p w:rsidR="00765370" w:rsidRPr="00765370" w:rsidRDefault="00765370" w:rsidP="00765370">
      <w:pPr>
        <w:pStyle w:val="Akapitzlist"/>
        <w:numPr>
          <w:ilvl w:val="0"/>
          <w:numId w:val="6"/>
        </w:numPr>
        <w:rPr>
          <w:sz w:val="18"/>
        </w:rPr>
      </w:pPr>
      <w:r w:rsidRPr="00765370">
        <w:rPr>
          <w:sz w:val="18"/>
        </w:rPr>
        <w:t>Oraz produkty pochodne, o ile obróbka, jakiej je poddano, najprawdopodobniej nie wpływa na zwiększenie alergenności, ocenionej przez właściwy organ w odniesieniu do produktu, z którego powstały.</w:t>
      </w:r>
    </w:p>
    <w:sectPr w:rsidR="00765370" w:rsidRPr="00765370" w:rsidSect="009C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D5" w:rsidRDefault="00B278D5" w:rsidP="002C55BC">
      <w:pPr>
        <w:spacing w:after="0" w:line="240" w:lineRule="auto"/>
      </w:pPr>
      <w:r>
        <w:separator/>
      </w:r>
    </w:p>
  </w:endnote>
  <w:endnote w:type="continuationSeparator" w:id="1">
    <w:p w:rsidR="00B278D5" w:rsidRDefault="00B278D5" w:rsidP="002C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D5" w:rsidRDefault="00B278D5" w:rsidP="002C55BC">
      <w:pPr>
        <w:spacing w:after="0" w:line="240" w:lineRule="auto"/>
      </w:pPr>
      <w:r>
        <w:separator/>
      </w:r>
    </w:p>
  </w:footnote>
  <w:footnote w:type="continuationSeparator" w:id="1">
    <w:p w:rsidR="00B278D5" w:rsidRDefault="00B278D5" w:rsidP="002C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4FD2"/>
    <w:multiLevelType w:val="hybridMultilevel"/>
    <w:tmpl w:val="D242D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0EF4"/>
    <w:multiLevelType w:val="hybridMultilevel"/>
    <w:tmpl w:val="F46C9488"/>
    <w:lvl w:ilvl="0" w:tplc="13805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6E94"/>
    <w:multiLevelType w:val="hybridMultilevel"/>
    <w:tmpl w:val="E0584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62328"/>
    <w:multiLevelType w:val="hybridMultilevel"/>
    <w:tmpl w:val="C5F6F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6399C"/>
    <w:multiLevelType w:val="hybridMultilevel"/>
    <w:tmpl w:val="A13C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4F2B"/>
    <w:multiLevelType w:val="hybridMultilevel"/>
    <w:tmpl w:val="AF527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C57"/>
    <w:rsid w:val="00151C79"/>
    <w:rsid w:val="002B2C6B"/>
    <w:rsid w:val="002C55BC"/>
    <w:rsid w:val="00591794"/>
    <w:rsid w:val="00665C57"/>
    <w:rsid w:val="006A342B"/>
    <w:rsid w:val="006C7399"/>
    <w:rsid w:val="00765370"/>
    <w:rsid w:val="00890CBC"/>
    <w:rsid w:val="009A1903"/>
    <w:rsid w:val="009C6E4C"/>
    <w:rsid w:val="00B278D5"/>
    <w:rsid w:val="00CC3D7E"/>
    <w:rsid w:val="00DE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C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5BC"/>
  </w:style>
  <w:style w:type="paragraph" w:styleId="Stopka">
    <w:name w:val="footer"/>
    <w:basedOn w:val="Normalny"/>
    <w:link w:val="StopkaZnak"/>
    <w:uiPriority w:val="99"/>
    <w:semiHidden/>
    <w:unhideWhenUsed/>
    <w:rsid w:val="002C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5BC"/>
  </w:style>
  <w:style w:type="table" w:styleId="Tabela-Siatka">
    <w:name w:val="Table Grid"/>
    <w:basedOn w:val="Standardowy"/>
    <w:uiPriority w:val="59"/>
    <w:rsid w:val="006C7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6F7D-8EB3-43CD-A597-87DE980B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Lapek</dc:creator>
  <cp:lastModifiedBy>Lapek</cp:lastModifiedBy>
  <cp:revision>4</cp:revision>
  <cp:lastPrinted>2017-03-24T08:32:00Z</cp:lastPrinted>
  <dcterms:created xsi:type="dcterms:W3CDTF">2017-03-24T07:30:00Z</dcterms:created>
  <dcterms:modified xsi:type="dcterms:W3CDTF">2017-03-24T08:48:00Z</dcterms:modified>
</cp:coreProperties>
</file>